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officeDocument/2006/relationships/extended-properties" Target="docProps/app.xml"></Relationship><Relationship Id="rId3" Type="http://schemas.openxmlformats.org/package/2006/relationships/metadata/core-properties" Target="docProps/core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4.0.3.0 -->
  <w:body>
    <w:p w:rsidR="004A782C" w:rsidP="004A782C"/>
    <w:p w:rsidR="004A782C" w:rsidP="004A782C">
      <w:r w:rsidRPr="004A782C">
        <w:t>Artigo 3.º -A</w:t>
      </w:r>
    </w:p>
    <w:p w:rsidR="004A782C" w:rsidP="004A782C">
      <w:r>
        <w:t>1 — As comissões de defesa da floresta, de âmbito distrital ou municipal, são estruturas de articulação, planeamento e ação que têm como missão a coordenação de programas de defesa da floresta.</w:t>
      </w:r>
    </w:p>
    <w:p w:rsidR="004A782C" w:rsidP="004A782C">
      <w:r>
        <w:t>2 — As comissões distritais de defesa da floresta, responsáveis pela coordenação distrital dos programas e ações de prevenção estrutural articulam-se com as comissões distritais de proteção civil, responsáveis pela coordenação distrital das ações de prevenção operacional e combate a incêndios florestais.</w:t>
      </w:r>
    </w:p>
    <w:p w:rsidR="004A782C" w:rsidP="004A782C">
      <w:r>
        <w:t>3 — As comissões municipais podem agrupar -se em comissões intermunicipais, desde que correspondendo a uma área geográfica inserida no mesmo plano regional de ordenamento florestal, com vista à otimização dos recursos e ao planeamento integrado das ações.</w:t>
      </w:r>
    </w:p>
    <w:p w:rsidR="002179F4" w:rsidP="004A782C">
      <w:r>
        <w:t>4 — As comissões distritais funcionam sob a coordenação do governador civil do distrito e as comissões municipais funcionam sob a coordenação do presidente da câmara municipal.</w:t>
      </w:r>
    </w:p>
    <w:p w:rsidR="004A782C" w:rsidP="004A782C">
      <w:r w:rsidRPr="004A782C">
        <w:t>Artigo 3.º -B</w:t>
      </w:r>
    </w:p>
    <w:p w:rsidR="004A782C" w:rsidP="004A782C">
      <w:r>
        <w:t>2 — São atribuições das comissões municipais:</w:t>
      </w:r>
    </w:p>
    <w:p w:rsidR="004A782C" w:rsidP="004A782C">
      <w:r>
        <w:t>a) Articular a atuação dos organismos com competências em matéria de defesa da floresta, no âmbito da sua área geográfica;</w:t>
      </w:r>
    </w:p>
    <w:p w:rsidR="004A782C" w:rsidP="004A782C">
      <w:r>
        <w:t>b) Elaborar um plano de defesa da floresta contra incêndios, que defina as medidas necessárias para o efeito e que inclua a previsão e planeamento integrado das intervenções das diferentes entidades perante a ocorrência de incêndios, em consonância com o PNDFCI, com o respetivo plano distrital de defesa da floresta contra incêndios e com o respetivo plano regional de ordenamento florestal;</w:t>
      </w:r>
    </w:p>
    <w:p w:rsidR="004A782C" w:rsidP="004A782C">
      <w:r>
        <w:t>c) Avaliar e propor à Autoridade Florestal Nacional, de acordo com o estabelecido nos planos referidos na alínea b), os projetos de investimento de prevenção e proteção da floresta contra incêndios e levar a cabo a sua execução;</w:t>
      </w:r>
    </w:p>
    <w:p w:rsidR="004A782C" w:rsidP="004A782C">
      <w:r>
        <w:t>d) Acompanhar o desenvolvimento dos programas de controlo de agentes bióticos e promover ações de proteção florestal;</w:t>
      </w:r>
    </w:p>
    <w:p w:rsidR="004A782C" w:rsidP="004A782C">
      <w:r>
        <w:t>e) Desenvolver ações de sensibilização da população;</w:t>
      </w:r>
    </w:p>
    <w:p w:rsidR="004A782C" w:rsidP="004A782C">
      <w:r>
        <w:t>f) Promover a criação de grupos de autodefesa dos aglomerados populacionais integrados ou adjacentes a áreas florestais, sensibilizando para tal a sociedade civil, e dotá-los de meios de intervenção, salvaguardando a formação do pessoal afeto a esta missão, para que possa atuar em condições de segurança;</w:t>
      </w:r>
    </w:p>
    <w:p w:rsidR="004A782C" w:rsidP="004A782C">
      <w:r>
        <w:t>g) Proceder à identificação e aconselhar a sinalização das infra -estruturas florestais de prevenção e proteção da floresta contra incêndios, para uma utilização mais rápida e eficaz por parte dos meios de combate;</w:t>
      </w:r>
    </w:p>
    <w:p w:rsidR="004A782C" w:rsidP="004A782C">
      <w:r>
        <w:t>h) Identificar e propor as áreas florestais a sujeitar a informação especial, com vista ao condicionamento do acesso, circulação e permanência;</w:t>
      </w:r>
    </w:p>
    <w:p w:rsidR="004A782C" w:rsidP="004A782C">
      <w:r>
        <w:t>i) Colaborar na divulgação de avisos às populações;</w:t>
      </w:r>
    </w:p>
    <w:p w:rsidR="004A782C" w:rsidP="004A782C">
      <w:r>
        <w:t>j) Avaliar os planos de fogo controlado que lhe forem apresentados pelas entidades proponentes, no âmbito do previsto no Regulamento do Fogo Controlado;</w:t>
      </w:r>
    </w:p>
    <w:p w:rsidR="004A782C" w:rsidP="004A782C">
      <w:r>
        <w:t>l) Emitir, quando solicitado, parecer sobre os programas nacionais de defesa da floresta.</w:t>
      </w:r>
    </w:p>
    <w:p w:rsidR="004A782C" w:rsidP="004A782C"/>
    <w:p w:rsidR="004A782C" w:rsidP="004A782C">
      <w:r w:rsidRPr="004A782C">
        <w:t>Artigo 3.º -D</w:t>
      </w:r>
    </w:p>
    <w:p w:rsidR="004A782C" w:rsidP="004A782C">
      <w:r>
        <w:t>Composição das comissões municipais</w:t>
      </w:r>
    </w:p>
    <w:p w:rsidR="004A782C" w:rsidP="004A782C">
      <w:r>
        <w:t>1 — As comissões municipais têm a seguinte composição:</w:t>
      </w:r>
    </w:p>
    <w:p w:rsidR="004A782C" w:rsidP="004A782C">
      <w:r>
        <w:t>a) O presidente da câmara municipal ou seu representante, que preside;</w:t>
      </w:r>
    </w:p>
    <w:p w:rsidR="004A782C" w:rsidP="004A782C">
      <w:r>
        <w:t>b) Um presidente de junta de freguesia designado pela respetiva assembleia municipal;</w:t>
      </w:r>
    </w:p>
    <w:p w:rsidR="004A782C" w:rsidP="004A782C">
      <w:r>
        <w:t>c) Um representante da Autoridade Florestal Nacional;</w:t>
      </w:r>
    </w:p>
    <w:p w:rsidR="004A782C" w:rsidP="004A782C">
      <w:r>
        <w:t>d) Um representante do Instituto da Conservação da Natureza e da Biodiversidade, I. P., nos concelhos que integram áreas protegidas;</w:t>
      </w:r>
    </w:p>
    <w:p w:rsidR="004A782C" w:rsidP="004A782C">
      <w:r>
        <w:t>e) Um elemento das estruturas de comando dos corpos de bombeiros existentes no concelho</w:t>
      </w:r>
      <w:bookmarkStart w:id="0" w:name="_GoBack"/>
      <w:bookmarkEnd w:id="0"/>
      <w:r>
        <w:t>;</w:t>
      </w:r>
    </w:p>
    <w:p w:rsidR="004A782C" w:rsidP="004A782C">
      <w:r>
        <w:t>f) Um representante da Guarda Nacional Republicana;</w:t>
      </w:r>
    </w:p>
    <w:p w:rsidR="004A782C" w:rsidP="004A782C">
      <w:r>
        <w:t>g) Um representante da Polícia de Segurança Pública, se esta estiver representada no município;</w:t>
      </w:r>
    </w:p>
    <w:p w:rsidR="004A782C" w:rsidP="004A782C">
      <w:r>
        <w:t>h) Um representante das organizações de produtores florestais;</w:t>
      </w:r>
    </w:p>
    <w:p w:rsidR="004A782C" w:rsidP="004A782C">
      <w:r>
        <w:t>i) Outras entidades e personalidades, a convite do presidente da câmara municipal.</w:t>
      </w:r>
    </w:p>
    <w:p w:rsidR="004A782C" w:rsidP="004A782C">
      <w:r>
        <w:t>2 — Nos concelhos onde existam unidades de baldio há um representante dos respetivos conselhos diretivos.</w:t>
      </w:r>
    </w:p>
    <w:p w:rsidR="004A782C" w:rsidP="004A782C">
      <w:r>
        <w:t>3 — O apoio técnico e administrativo às comissões é assegurado pelos serviços municipais.</w:t>
      </w:r>
    </w:p>
    <w:p w:rsidR="004A782C" w:rsidP="004A782C">
      <w:r>
        <w:t>4 — As comissões podem ser apoiadas por um gabinete técnico florestal da responsabilidade da câmara municipal.</w:t>
      </w:r>
    </w:p>
    <w:p w:rsidR="004A782C" w:rsidP="004A782C">
      <w:r>
        <w:t>5 — O desempenho de funções na comissão prevista no presente artigo não confere direito a qualquer remuneração.</w:t>
      </w:r>
    </w:p>
    <w:p w:rsidR="004A782C" w:rsidP="004A782C"/>
    <w:sectPr w:rsidSect="00EC68D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2C" w:rsidP="004A782C">
    <w:pPr>
      <w:pStyle w:val="Header"/>
    </w:pPr>
    <w:r>
      <w:t>Decreto-Lei nº 17/2009 de 14 de janeiro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arcter"/>
    <w:uiPriority w:val="99"/>
    <w:unhideWhenUsed/>
    <w:rsid w:val="004A7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DefaultParagraphFont"/>
    <w:link w:val="Header"/>
    <w:uiPriority w:val="99"/>
    <w:rsid w:val="004A782C"/>
  </w:style>
  <w:style w:type="paragraph" w:styleId="Footer">
    <w:name w:val="footer"/>
    <w:basedOn w:val="Normal"/>
    <w:link w:val="RodapCarcter"/>
    <w:uiPriority w:val="99"/>
    <w:unhideWhenUsed/>
    <w:rsid w:val="004A7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DefaultParagraphFont"/>
    <w:link w:val="Footer"/>
    <w:uiPriority w:val="99"/>
    <w:rsid w:val="004A782C"/>
  </w:style>
  <w:style w:type="paragraph" w:styleId="ListParagraph">
    <w:name w:val="List Paragraph"/>
    <w:basedOn w:val="Normal"/>
    <w:uiPriority w:val="34"/>
    <w:qFormat/>
    <w:rsid w:val="004A7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webSettings" Target="webSettings.xml"></Relationship><Relationship Id="rId3" Type="http://schemas.openxmlformats.org/officeDocument/2006/relationships/fontTable" Target="fontTable.xml"></Relationship><Relationship Id="rId4" Type="http://schemas.openxmlformats.org/officeDocument/2006/relationships/header" Target="header1.xml"></Relationship><Relationship Id="rId5" Type="http://schemas.openxmlformats.org/officeDocument/2006/relationships/theme" Target="theme/theme1.xml"></Relationship><Relationship Id="rId6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Zezinha</cp:lastModifiedBy>
  <cp:revision>4</cp:revision>
  <dcterms:created xsi:type="dcterms:W3CDTF">2013-01-18T11:48:00Z</dcterms:created>
  <dcterms:modified xsi:type="dcterms:W3CDTF">2013-01-21T11:20:00Z</dcterms:modified>
</cp:coreProperties>
</file>